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635C1" w14:textId="77777777" w:rsidR="006C24AC" w:rsidRPr="00AB144F" w:rsidRDefault="006C24AC" w:rsidP="006C24AC">
      <w:pPr>
        <w:pStyle w:val="BodyTextIndent"/>
        <w:ind w:left="0"/>
        <w:rPr>
          <w:rFonts w:ascii="Calibri" w:hAnsi="Calibri" w:cs="Calibri"/>
          <w:sz w:val="22"/>
          <w:szCs w:val="22"/>
        </w:rPr>
      </w:pPr>
      <w:bookmarkStart w:id="0" w:name="_GoBack"/>
      <w:bookmarkEnd w:id="0"/>
      <w:r w:rsidRPr="00AB144F">
        <w:rPr>
          <w:rFonts w:ascii="Calibri" w:hAnsi="Calibri" w:cs="Calibri"/>
          <w:sz w:val="22"/>
          <w:szCs w:val="22"/>
        </w:rPr>
        <w:t>29</w:t>
      </w:r>
      <w:r w:rsidRPr="00AB144F">
        <w:rPr>
          <w:rFonts w:ascii="Calibri" w:hAnsi="Calibri" w:cs="Calibri"/>
          <w:sz w:val="22"/>
          <w:szCs w:val="22"/>
          <w:vertAlign w:val="superscript"/>
        </w:rPr>
        <w:t>th</w:t>
      </w:r>
      <w:r w:rsidRPr="00AB144F">
        <w:rPr>
          <w:rFonts w:ascii="Calibri" w:hAnsi="Calibri" w:cs="Calibri"/>
          <w:sz w:val="22"/>
          <w:szCs w:val="22"/>
        </w:rPr>
        <w:t xml:space="preserve"> May 2020</w:t>
      </w:r>
    </w:p>
    <w:p w14:paraId="39190C59" w14:textId="77777777" w:rsidR="006C24AC" w:rsidRPr="00AB144F" w:rsidRDefault="006C24AC" w:rsidP="006C24AC">
      <w:pPr>
        <w:pStyle w:val="BodyTextIndent"/>
        <w:ind w:left="0"/>
        <w:rPr>
          <w:rFonts w:ascii="Calibri" w:hAnsi="Calibri" w:cs="Calibri"/>
          <w:sz w:val="22"/>
          <w:szCs w:val="22"/>
        </w:rPr>
      </w:pPr>
    </w:p>
    <w:p w14:paraId="10FB8701" w14:textId="77777777" w:rsidR="006C24AC" w:rsidRPr="00AB144F" w:rsidRDefault="006C24AC" w:rsidP="006C24AC">
      <w:pPr>
        <w:pStyle w:val="BodyTextIndent"/>
        <w:ind w:left="0"/>
        <w:rPr>
          <w:rFonts w:ascii="Calibri" w:hAnsi="Calibri" w:cs="Calibri"/>
          <w:sz w:val="22"/>
          <w:szCs w:val="22"/>
        </w:rPr>
      </w:pPr>
      <w:r w:rsidRPr="00AB144F">
        <w:rPr>
          <w:rFonts w:ascii="Calibri" w:hAnsi="Calibri" w:cs="Calibri"/>
          <w:sz w:val="22"/>
          <w:szCs w:val="22"/>
        </w:rPr>
        <w:t xml:space="preserve">Dear Parents / Carers, </w:t>
      </w:r>
    </w:p>
    <w:p w14:paraId="1C76EE95" w14:textId="77777777" w:rsidR="006C24AC" w:rsidRPr="00AB144F" w:rsidRDefault="006C24AC" w:rsidP="006C24AC">
      <w:pPr>
        <w:pStyle w:val="BodyTextIndent"/>
        <w:ind w:left="0"/>
        <w:rPr>
          <w:rFonts w:ascii="Calibri" w:hAnsi="Calibri" w:cs="Calibri"/>
          <w:sz w:val="22"/>
          <w:szCs w:val="22"/>
        </w:rPr>
      </w:pPr>
    </w:p>
    <w:p w14:paraId="19AB8CF8" w14:textId="0402E55F" w:rsidR="006C24AC" w:rsidRPr="00AB144F" w:rsidRDefault="006C24AC" w:rsidP="006C24AC">
      <w:pPr>
        <w:pStyle w:val="BodyTextIndent"/>
        <w:ind w:left="0"/>
        <w:rPr>
          <w:rFonts w:ascii="Calibri" w:hAnsi="Calibri" w:cs="Calibri"/>
          <w:sz w:val="22"/>
          <w:szCs w:val="22"/>
        </w:rPr>
      </w:pPr>
      <w:r w:rsidRPr="00AB144F">
        <w:rPr>
          <w:rFonts w:ascii="Calibri" w:hAnsi="Calibri" w:cs="Calibri"/>
          <w:sz w:val="22"/>
          <w:szCs w:val="22"/>
        </w:rPr>
        <w:t>I hope families remain safe and well</w:t>
      </w:r>
      <w:r>
        <w:rPr>
          <w:rFonts w:ascii="Calibri" w:hAnsi="Calibri" w:cs="Calibri"/>
          <w:sz w:val="22"/>
          <w:szCs w:val="22"/>
        </w:rPr>
        <w:t>.</w:t>
      </w:r>
      <w:r w:rsidRPr="00AB144F">
        <w:rPr>
          <w:rFonts w:ascii="Calibri" w:hAnsi="Calibri" w:cs="Calibri"/>
          <w:sz w:val="22"/>
          <w:szCs w:val="22"/>
        </w:rPr>
        <w:t xml:space="preserve"> </w:t>
      </w:r>
    </w:p>
    <w:p w14:paraId="654BBA77" w14:textId="77777777" w:rsidR="006C24AC" w:rsidRPr="00AB144F" w:rsidRDefault="006C24AC" w:rsidP="006C24AC">
      <w:pPr>
        <w:pStyle w:val="BodyTextIndent"/>
        <w:ind w:left="0"/>
        <w:rPr>
          <w:rFonts w:ascii="Calibri" w:hAnsi="Calibri" w:cs="Calibri"/>
          <w:sz w:val="22"/>
          <w:szCs w:val="22"/>
        </w:rPr>
      </w:pPr>
    </w:p>
    <w:p w14:paraId="253D6629" w14:textId="77777777" w:rsidR="006C24AC" w:rsidRPr="00AB144F" w:rsidRDefault="006C24AC" w:rsidP="006C24AC">
      <w:pPr>
        <w:pStyle w:val="BodyTextIndent"/>
        <w:ind w:left="0"/>
        <w:rPr>
          <w:rFonts w:ascii="Calibri" w:hAnsi="Calibri" w:cs="Calibri"/>
          <w:sz w:val="22"/>
          <w:szCs w:val="22"/>
        </w:rPr>
      </w:pPr>
      <w:r w:rsidRPr="00AB144F">
        <w:rPr>
          <w:rFonts w:ascii="Calibri" w:hAnsi="Calibri" w:cs="Calibri"/>
          <w:sz w:val="22"/>
          <w:szCs w:val="22"/>
        </w:rPr>
        <w:t>I am sure you will be aware that following Government updates, schools are starting to open to a wider intake of pupils from the week beginning, 1</w:t>
      </w:r>
      <w:r w:rsidRPr="00AB144F">
        <w:rPr>
          <w:rFonts w:ascii="Calibri" w:hAnsi="Calibri" w:cs="Calibri"/>
          <w:sz w:val="22"/>
          <w:szCs w:val="22"/>
          <w:vertAlign w:val="superscript"/>
        </w:rPr>
        <w:t>st</w:t>
      </w:r>
      <w:r w:rsidRPr="00AB144F">
        <w:rPr>
          <w:rFonts w:ascii="Calibri" w:hAnsi="Calibri" w:cs="Calibri"/>
          <w:sz w:val="22"/>
          <w:szCs w:val="22"/>
        </w:rPr>
        <w:t xml:space="preserve"> June 2020. As a MAT we have taken the decision to use this week to prepare the setting for the children, induct staff as to the risk assessment and its routines and procedures as well as signpost the grounds, to support parents in relation to social distancing, alongside drop off and collection points for the identified year groups. </w:t>
      </w:r>
    </w:p>
    <w:p w14:paraId="3F850132" w14:textId="77777777" w:rsidR="006C24AC" w:rsidRPr="00AB144F" w:rsidRDefault="006C24AC" w:rsidP="006C24AC">
      <w:pPr>
        <w:pStyle w:val="BodyTextIndent"/>
        <w:ind w:left="0"/>
        <w:rPr>
          <w:rFonts w:ascii="Calibri" w:hAnsi="Calibri" w:cs="Calibri"/>
          <w:sz w:val="22"/>
          <w:szCs w:val="22"/>
        </w:rPr>
      </w:pPr>
    </w:p>
    <w:p w14:paraId="6C8BADE2" w14:textId="77777777" w:rsidR="006C24AC" w:rsidRPr="00AB144F" w:rsidRDefault="006C24AC" w:rsidP="006C24AC">
      <w:pPr>
        <w:pStyle w:val="BodyTextIndent"/>
        <w:ind w:left="0"/>
        <w:rPr>
          <w:rFonts w:ascii="Calibri" w:hAnsi="Calibri" w:cs="Calibri"/>
          <w:sz w:val="22"/>
          <w:szCs w:val="22"/>
        </w:rPr>
      </w:pPr>
      <w:r w:rsidRPr="00AB144F">
        <w:rPr>
          <w:rFonts w:ascii="Calibri" w:hAnsi="Calibri" w:cs="Calibri"/>
          <w:sz w:val="22"/>
          <w:szCs w:val="22"/>
        </w:rPr>
        <w:t xml:space="preserve">For these reasons, </w:t>
      </w:r>
      <w:r w:rsidRPr="00AB144F">
        <w:rPr>
          <w:rFonts w:ascii="Calibri" w:hAnsi="Calibri" w:cs="Calibri"/>
          <w:b/>
          <w:sz w:val="22"/>
          <w:szCs w:val="22"/>
        </w:rPr>
        <w:t>the wider opening of the school</w:t>
      </w:r>
      <w:r w:rsidRPr="00AB144F">
        <w:rPr>
          <w:rFonts w:ascii="Calibri" w:hAnsi="Calibri" w:cs="Calibri"/>
          <w:sz w:val="22"/>
          <w:szCs w:val="22"/>
        </w:rPr>
        <w:t xml:space="preserve"> has been deferred to </w:t>
      </w:r>
      <w:r w:rsidRPr="00AB144F">
        <w:rPr>
          <w:rFonts w:ascii="Calibri" w:hAnsi="Calibri" w:cs="Calibri"/>
          <w:b/>
          <w:sz w:val="22"/>
          <w:szCs w:val="22"/>
        </w:rPr>
        <w:t>Monday 8</w:t>
      </w:r>
      <w:r w:rsidRPr="00AB144F">
        <w:rPr>
          <w:rFonts w:ascii="Calibri" w:hAnsi="Calibri" w:cs="Calibri"/>
          <w:b/>
          <w:sz w:val="22"/>
          <w:szCs w:val="22"/>
          <w:vertAlign w:val="superscript"/>
        </w:rPr>
        <w:t>th</w:t>
      </w:r>
      <w:r w:rsidRPr="00AB144F">
        <w:rPr>
          <w:rFonts w:ascii="Calibri" w:hAnsi="Calibri" w:cs="Calibri"/>
          <w:b/>
          <w:sz w:val="22"/>
          <w:szCs w:val="22"/>
        </w:rPr>
        <w:t xml:space="preserve"> June 2020</w:t>
      </w:r>
      <w:r w:rsidRPr="00AB144F">
        <w:rPr>
          <w:rFonts w:ascii="Calibri" w:hAnsi="Calibri" w:cs="Calibri"/>
          <w:sz w:val="22"/>
          <w:szCs w:val="22"/>
        </w:rPr>
        <w:t xml:space="preserve">. Each individual cohort that this involves (Nursery, Reception, Yr.1 and Yr.6 only) will then receive separate communication early next week. </w:t>
      </w:r>
    </w:p>
    <w:p w14:paraId="459AA552" w14:textId="77777777" w:rsidR="006C24AC" w:rsidRPr="00AB144F" w:rsidRDefault="006C24AC" w:rsidP="006C24AC">
      <w:pPr>
        <w:pStyle w:val="BodyTextIndent"/>
        <w:ind w:left="0"/>
        <w:rPr>
          <w:rFonts w:ascii="Calibri" w:hAnsi="Calibri" w:cs="Calibri"/>
          <w:sz w:val="22"/>
          <w:szCs w:val="22"/>
        </w:rPr>
      </w:pPr>
    </w:p>
    <w:p w14:paraId="58C51C1F" w14:textId="77777777" w:rsidR="006C24AC" w:rsidRPr="00AB144F" w:rsidRDefault="006C24AC" w:rsidP="006C24AC">
      <w:pPr>
        <w:pStyle w:val="BodyTextIndent"/>
        <w:ind w:left="0"/>
        <w:rPr>
          <w:rFonts w:ascii="Calibri" w:hAnsi="Calibri" w:cs="Calibri"/>
          <w:sz w:val="22"/>
          <w:szCs w:val="22"/>
        </w:rPr>
      </w:pPr>
      <w:r w:rsidRPr="00AB144F">
        <w:rPr>
          <w:rFonts w:ascii="Calibri" w:hAnsi="Calibri" w:cs="Calibri"/>
          <w:sz w:val="22"/>
          <w:szCs w:val="22"/>
        </w:rPr>
        <w:t xml:space="preserve">All other year groups (Yrs. 2 – 5) will continue with online learning tasks at home. As soon as there is more </w:t>
      </w:r>
      <w:proofErr w:type="gramStart"/>
      <w:r w:rsidRPr="00AB144F">
        <w:rPr>
          <w:rFonts w:ascii="Calibri" w:hAnsi="Calibri" w:cs="Calibri"/>
          <w:sz w:val="22"/>
          <w:szCs w:val="22"/>
        </w:rPr>
        <w:t>information</w:t>
      </w:r>
      <w:proofErr w:type="gramEnd"/>
      <w:r w:rsidRPr="00AB144F">
        <w:rPr>
          <w:rFonts w:ascii="Calibri" w:hAnsi="Calibri" w:cs="Calibri"/>
          <w:sz w:val="22"/>
          <w:szCs w:val="22"/>
        </w:rPr>
        <w:t xml:space="preserve"> we will contact you but it is, at this point, unclear as to whether a more extensive opening will be possible before the end of this academic year. </w:t>
      </w:r>
    </w:p>
    <w:p w14:paraId="1CD4A93B" w14:textId="77777777" w:rsidR="006C24AC" w:rsidRPr="00AB144F" w:rsidRDefault="006C24AC" w:rsidP="006C24AC">
      <w:pPr>
        <w:pStyle w:val="BodyTextIndent"/>
        <w:ind w:left="0"/>
        <w:rPr>
          <w:rFonts w:ascii="Calibri" w:hAnsi="Calibri" w:cs="Calibri"/>
          <w:sz w:val="22"/>
          <w:szCs w:val="22"/>
        </w:rPr>
      </w:pPr>
    </w:p>
    <w:p w14:paraId="256CF95A" w14:textId="77777777" w:rsidR="006C24AC" w:rsidRPr="00AB144F" w:rsidRDefault="006C24AC" w:rsidP="006C24AC">
      <w:pPr>
        <w:pStyle w:val="BodyTextIndent"/>
        <w:ind w:left="0"/>
        <w:rPr>
          <w:rFonts w:ascii="Calibri" w:hAnsi="Calibri" w:cs="Calibri"/>
          <w:sz w:val="22"/>
          <w:szCs w:val="22"/>
        </w:rPr>
      </w:pPr>
      <w:r w:rsidRPr="00AB144F">
        <w:rPr>
          <w:rFonts w:ascii="Calibri" w:hAnsi="Calibri" w:cs="Calibri"/>
          <w:sz w:val="22"/>
          <w:szCs w:val="22"/>
        </w:rPr>
        <w:t xml:space="preserve">If your child is in Yrs. 2, 3, 4 or 5 and you are a keyworker, or your child is entitled under one of the other eligibility criteria to a place, please contact the school office in order to discuss this.  </w:t>
      </w:r>
    </w:p>
    <w:p w14:paraId="60A6BF05" w14:textId="77777777" w:rsidR="006C24AC" w:rsidRPr="00AB144F" w:rsidRDefault="006C24AC" w:rsidP="006C24AC">
      <w:pPr>
        <w:pStyle w:val="BodyTextIndent"/>
        <w:ind w:left="0"/>
        <w:rPr>
          <w:rFonts w:ascii="Calibri" w:hAnsi="Calibri" w:cs="Calibri"/>
          <w:sz w:val="22"/>
          <w:szCs w:val="22"/>
        </w:rPr>
      </w:pPr>
    </w:p>
    <w:p w14:paraId="77FB0E09" w14:textId="335728B7" w:rsidR="006C24AC" w:rsidRPr="00AB144F" w:rsidRDefault="006C24AC" w:rsidP="006C24AC">
      <w:pPr>
        <w:pStyle w:val="BodyTextIndent"/>
        <w:ind w:left="0"/>
        <w:rPr>
          <w:rFonts w:ascii="Calibri" w:hAnsi="Calibri" w:cs="Calibri"/>
          <w:sz w:val="22"/>
          <w:szCs w:val="22"/>
        </w:rPr>
      </w:pPr>
      <w:r w:rsidRPr="00AB144F">
        <w:rPr>
          <w:rFonts w:ascii="Calibri" w:hAnsi="Calibri" w:cs="Calibri"/>
          <w:sz w:val="22"/>
          <w:szCs w:val="22"/>
        </w:rPr>
        <w:t>Vouchers</w:t>
      </w:r>
      <w:r>
        <w:rPr>
          <w:rFonts w:ascii="Calibri" w:hAnsi="Calibri" w:cs="Calibri"/>
          <w:sz w:val="22"/>
          <w:szCs w:val="22"/>
        </w:rPr>
        <w:t xml:space="preserve"> for free school meals (FSM)</w:t>
      </w:r>
      <w:r w:rsidRPr="00AB144F">
        <w:rPr>
          <w:rFonts w:ascii="Calibri" w:hAnsi="Calibri" w:cs="Calibri"/>
          <w:sz w:val="22"/>
          <w:szCs w:val="22"/>
        </w:rPr>
        <w:t xml:space="preserve"> will continue for pupils not attending, but a hot meal will be served to those pupils in school who are eligible for FSM or Universal funding. </w:t>
      </w:r>
    </w:p>
    <w:p w14:paraId="75566CB2" w14:textId="77777777" w:rsidR="006C24AC" w:rsidRPr="00AB144F" w:rsidRDefault="006C24AC" w:rsidP="006C24AC">
      <w:pPr>
        <w:pStyle w:val="BodyTextIndent"/>
        <w:ind w:left="0"/>
        <w:rPr>
          <w:rFonts w:ascii="Calibri" w:hAnsi="Calibri" w:cs="Calibri"/>
          <w:sz w:val="22"/>
          <w:szCs w:val="22"/>
        </w:rPr>
      </w:pPr>
    </w:p>
    <w:p w14:paraId="0F94EB91" w14:textId="77777777" w:rsidR="006C24AC" w:rsidRDefault="006C24AC" w:rsidP="006C24AC">
      <w:pPr>
        <w:pStyle w:val="BodyTextIndent"/>
        <w:ind w:left="0"/>
        <w:rPr>
          <w:rFonts w:ascii="Calibri" w:hAnsi="Calibri" w:cs="Calibri"/>
          <w:sz w:val="22"/>
          <w:szCs w:val="22"/>
        </w:rPr>
      </w:pPr>
      <w:r w:rsidRPr="00AB144F">
        <w:rPr>
          <w:rFonts w:ascii="Calibri" w:hAnsi="Calibri" w:cs="Calibri"/>
          <w:sz w:val="22"/>
          <w:szCs w:val="22"/>
        </w:rPr>
        <w:t>I would like to take the opportunity to thank you for your patience and your support</w:t>
      </w:r>
      <w:r>
        <w:rPr>
          <w:rFonts w:ascii="Calibri" w:hAnsi="Calibri" w:cs="Calibri"/>
          <w:sz w:val="22"/>
          <w:szCs w:val="22"/>
        </w:rPr>
        <w:t xml:space="preserve"> over this difficult period and look forward to welcoming you and your child back into school </w:t>
      </w:r>
      <w:proofErr w:type="gramStart"/>
      <w:r>
        <w:rPr>
          <w:rFonts w:ascii="Calibri" w:hAnsi="Calibri" w:cs="Calibri"/>
          <w:sz w:val="22"/>
          <w:szCs w:val="22"/>
        </w:rPr>
        <w:t>in the not too distant future</w:t>
      </w:r>
      <w:proofErr w:type="gramEnd"/>
      <w:r>
        <w:rPr>
          <w:rFonts w:ascii="Calibri" w:hAnsi="Calibri" w:cs="Calibri"/>
          <w:sz w:val="22"/>
          <w:szCs w:val="22"/>
        </w:rPr>
        <w:t>.</w:t>
      </w:r>
    </w:p>
    <w:p w14:paraId="5F1DD9BD" w14:textId="77777777" w:rsidR="006C24AC" w:rsidRDefault="006C24AC" w:rsidP="006C24AC">
      <w:pPr>
        <w:pStyle w:val="BodyTextIndent"/>
        <w:ind w:left="0"/>
        <w:rPr>
          <w:rFonts w:ascii="Calibri" w:hAnsi="Calibri" w:cs="Calibri"/>
          <w:sz w:val="22"/>
          <w:szCs w:val="22"/>
        </w:rPr>
      </w:pPr>
    </w:p>
    <w:p w14:paraId="17370D1E" w14:textId="77777777" w:rsidR="006C24AC" w:rsidRDefault="006C24AC" w:rsidP="006C24AC">
      <w:pPr>
        <w:pStyle w:val="BodyTextIndent"/>
        <w:ind w:left="0"/>
        <w:rPr>
          <w:rFonts w:ascii="Calibri" w:hAnsi="Calibri" w:cs="Calibri"/>
          <w:sz w:val="22"/>
          <w:szCs w:val="22"/>
        </w:rPr>
      </w:pPr>
      <w:r>
        <w:rPr>
          <w:rFonts w:ascii="Calibri" w:hAnsi="Calibri" w:cs="Calibri"/>
          <w:sz w:val="22"/>
          <w:szCs w:val="22"/>
        </w:rPr>
        <w:t xml:space="preserve">Yours sincerely, </w:t>
      </w:r>
    </w:p>
    <w:p w14:paraId="35FEE921" w14:textId="77777777" w:rsidR="006C24AC" w:rsidRDefault="006C24AC" w:rsidP="006C24AC">
      <w:pPr>
        <w:pStyle w:val="BodyTextIndent"/>
        <w:ind w:left="0"/>
        <w:rPr>
          <w:rFonts w:ascii="Bradley Hand ITC" w:hAnsi="Bradley Hand ITC" w:cs="Calibri"/>
          <w:sz w:val="22"/>
          <w:szCs w:val="22"/>
        </w:rPr>
      </w:pPr>
    </w:p>
    <w:p w14:paraId="0F42576E" w14:textId="1F6272C4" w:rsidR="006C24AC" w:rsidRDefault="006C24AC" w:rsidP="006C24AC">
      <w:pPr>
        <w:pStyle w:val="BodyTextIndent"/>
        <w:ind w:left="0"/>
        <w:rPr>
          <w:rFonts w:ascii="Bradley Hand ITC" w:hAnsi="Bradley Hand ITC" w:cs="Calibri"/>
          <w:sz w:val="22"/>
          <w:szCs w:val="22"/>
        </w:rPr>
      </w:pPr>
      <w:r w:rsidRPr="00CD1AFB">
        <w:rPr>
          <w:rFonts w:ascii="Bradley Hand ITC" w:hAnsi="Bradley Hand ITC" w:cs="Calibri"/>
          <w:sz w:val="22"/>
          <w:szCs w:val="22"/>
        </w:rPr>
        <w:t xml:space="preserve">Rubina </w:t>
      </w:r>
      <w:proofErr w:type="spellStart"/>
      <w:r w:rsidRPr="00CD1AFB">
        <w:rPr>
          <w:rFonts w:ascii="Bradley Hand ITC" w:hAnsi="Bradley Hand ITC" w:cs="Calibri"/>
          <w:sz w:val="22"/>
          <w:szCs w:val="22"/>
        </w:rPr>
        <w:t>Darr</w:t>
      </w:r>
      <w:proofErr w:type="spellEnd"/>
      <w:r w:rsidR="00A46C86">
        <w:rPr>
          <w:rFonts w:ascii="Bradley Hand ITC" w:hAnsi="Bradley Hand ITC" w:cs="Calibri"/>
          <w:sz w:val="22"/>
          <w:szCs w:val="22"/>
        </w:rPr>
        <w:t xml:space="preserve">                                           J.S Clarke</w:t>
      </w:r>
    </w:p>
    <w:p w14:paraId="7F20D287" w14:textId="77777777" w:rsidR="006C24AC" w:rsidRPr="00696DC8" w:rsidRDefault="006C24AC" w:rsidP="006C24AC">
      <w:pPr>
        <w:pStyle w:val="BodyTextIndent"/>
        <w:ind w:left="0"/>
        <w:rPr>
          <w:rFonts w:ascii="Calibri" w:hAnsi="Calibri" w:cs="Calibri"/>
          <w:sz w:val="22"/>
          <w:szCs w:val="22"/>
        </w:rPr>
      </w:pPr>
    </w:p>
    <w:p w14:paraId="29396E65" w14:textId="0AF39C28" w:rsidR="006C24AC" w:rsidRPr="00696DC8" w:rsidRDefault="006C24AC" w:rsidP="006C24AC">
      <w:pPr>
        <w:pStyle w:val="BodyTextIndent"/>
        <w:ind w:left="0"/>
        <w:rPr>
          <w:rFonts w:ascii="Calibri" w:hAnsi="Calibri" w:cs="Calibri"/>
          <w:sz w:val="22"/>
          <w:szCs w:val="22"/>
        </w:rPr>
      </w:pPr>
      <w:proofErr w:type="spellStart"/>
      <w:proofErr w:type="gramStart"/>
      <w:r w:rsidRPr="00696DC8">
        <w:rPr>
          <w:rFonts w:ascii="Calibri" w:hAnsi="Calibri" w:cs="Calibri"/>
          <w:sz w:val="22"/>
          <w:szCs w:val="22"/>
        </w:rPr>
        <w:t>R.Darr</w:t>
      </w:r>
      <w:proofErr w:type="spellEnd"/>
      <w:proofErr w:type="gramEnd"/>
      <w:r w:rsidRPr="00696DC8">
        <w:rPr>
          <w:rFonts w:ascii="Calibri" w:hAnsi="Calibri" w:cs="Calibri"/>
          <w:sz w:val="22"/>
          <w:szCs w:val="22"/>
        </w:rPr>
        <w:t xml:space="preserve"> </w:t>
      </w:r>
      <w:r w:rsidR="00A46C86">
        <w:rPr>
          <w:rFonts w:ascii="Calibri" w:hAnsi="Calibri" w:cs="Calibri"/>
          <w:sz w:val="22"/>
          <w:szCs w:val="22"/>
        </w:rPr>
        <w:tab/>
      </w:r>
      <w:r w:rsidR="00A46C86">
        <w:rPr>
          <w:rFonts w:ascii="Calibri" w:hAnsi="Calibri" w:cs="Calibri"/>
          <w:sz w:val="22"/>
          <w:szCs w:val="22"/>
        </w:rPr>
        <w:tab/>
      </w:r>
      <w:r w:rsidR="00A46C86">
        <w:rPr>
          <w:rFonts w:ascii="Calibri" w:hAnsi="Calibri" w:cs="Calibri"/>
          <w:sz w:val="22"/>
          <w:szCs w:val="22"/>
        </w:rPr>
        <w:tab/>
      </w:r>
      <w:r w:rsidR="00A46C86">
        <w:rPr>
          <w:rFonts w:ascii="Calibri" w:hAnsi="Calibri" w:cs="Calibri"/>
          <w:sz w:val="22"/>
          <w:szCs w:val="22"/>
        </w:rPr>
        <w:tab/>
      </w:r>
      <w:r w:rsidR="00A46C86">
        <w:rPr>
          <w:rFonts w:ascii="Calibri" w:hAnsi="Calibri" w:cs="Calibri"/>
          <w:sz w:val="22"/>
          <w:szCs w:val="22"/>
        </w:rPr>
        <w:tab/>
      </w:r>
      <w:proofErr w:type="spellStart"/>
      <w:r w:rsidR="00A46C86">
        <w:rPr>
          <w:rFonts w:ascii="Calibri" w:hAnsi="Calibri" w:cs="Calibri"/>
          <w:sz w:val="22"/>
          <w:szCs w:val="22"/>
        </w:rPr>
        <w:t>J.Clarke</w:t>
      </w:r>
      <w:proofErr w:type="spellEnd"/>
    </w:p>
    <w:p w14:paraId="74E82B61" w14:textId="290A7EDB" w:rsidR="00B611A1" w:rsidRDefault="006C24AC" w:rsidP="006C24AC">
      <w:r w:rsidRPr="00696DC8">
        <w:rPr>
          <w:rFonts w:ascii="Calibri" w:hAnsi="Calibri" w:cs="Calibri"/>
          <w:sz w:val="22"/>
          <w:szCs w:val="22"/>
        </w:rPr>
        <w:t>Executive Headteacher</w:t>
      </w:r>
      <w:r w:rsidR="00A46C86">
        <w:rPr>
          <w:rFonts w:ascii="Calibri" w:hAnsi="Calibri" w:cs="Calibri"/>
          <w:sz w:val="22"/>
          <w:szCs w:val="22"/>
        </w:rPr>
        <w:tab/>
      </w:r>
      <w:r w:rsidR="00A46C86">
        <w:rPr>
          <w:rFonts w:ascii="Calibri" w:hAnsi="Calibri" w:cs="Calibri"/>
          <w:sz w:val="22"/>
          <w:szCs w:val="22"/>
        </w:rPr>
        <w:tab/>
      </w:r>
      <w:r w:rsidR="00A46C86">
        <w:rPr>
          <w:rFonts w:ascii="Calibri" w:hAnsi="Calibri" w:cs="Calibri"/>
          <w:sz w:val="22"/>
          <w:szCs w:val="22"/>
        </w:rPr>
        <w:tab/>
        <w:t>Head of School</w:t>
      </w:r>
    </w:p>
    <w:sectPr w:rsidR="00B611A1" w:rsidSect="00CF0866">
      <w:headerReference w:type="default" r:id="rId8"/>
      <w:footerReference w:type="default" r:id="rId9"/>
      <w:pgSz w:w="11900" w:h="16840"/>
      <w:pgMar w:top="720" w:right="720" w:bottom="720" w:left="720" w:header="284" w:footer="5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8FEFB" w14:textId="77777777" w:rsidR="00D97AE6" w:rsidRDefault="00D97AE6" w:rsidP="007138B4">
      <w:r>
        <w:separator/>
      </w:r>
    </w:p>
  </w:endnote>
  <w:endnote w:type="continuationSeparator" w:id="0">
    <w:p w14:paraId="0A833EA8" w14:textId="77777777" w:rsidR="00D97AE6" w:rsidRDefault="00D97AE6" w:rsidP="00713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Tw Cen MT Condensed">
    <w:panose1 w:val="020B0606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F9BC1" w14:textId="0DD364E0" w:rsidR="00E8271C" w:rsidRDefault="00E8271C" w:rsidP="001C0BCF">
    <w:pPr>
      <w:pStyle w:val="Header"/>
      <w:jc w:val="center"/>
      <w:rPr>
        <w:rFonts w:ascii="Tw Cen MT Condensed" w:hAnsi="Tw Cen MT Condensed"/>
        <w:color w:val="365F91" w:themeColor="accent1" w:themeShade="BF"/>
      </w:rPr>
    </w:pPr>
  </w:p>
  <w:p w14:paraId="79C728E1" w14:textId="7A86F1CE" w:rsidR="00D500A3" w:rsidRPr="0058612F" w:rsidRDefault="0058612F" w:rsidP="001C0BCF">
    <w:pPr>
      <w:pStyle w:val="Header"/>
      <w:jc w:val="center"/>
      <w:rPr>
        <w:rFonts w:ascii="Calibri" w:hAnsi="Calibri" w:cs="Calibri"/>
        <w:color w:val="365F91" w:themeColor="accent1" w:themeShade="BF"/>
      </w:rPr>
    </w:pPr>
    <w:r w:rsidRPr="0058612F">
      <w:rPr>
        <w:rFonts w:ascii="Calibri" w:hAnsi="Calibri" w:cs="Calibri"/>
        <w:noProof/>
        <w:color w:val="365F91" w:themeColor="accent1" w:themeShade="BF"/>
        <w:lang w:val="en-GB" w:eastAsia="en-GB"/>
      </w:rPr>
      <w:drawing>
        <wp:anchor distT="0" distB="0" distL="114300" distR="114300" simplePos="0" relativeHeight="251660288" behindDoc="0" locked="0" layoutInCell="1" allowOverlap="1" wp14:anchorId="5904E992" wp14:editId="7618FAA9">
          <wp:simplePos x="0" y="0"/>
          <wp:positionH relativeFrom="margin">
            <wp:posOffset>6172200</wp:posOffset>
          </wp:positionH>
          <wp:positionV relativeFrom="margin">
            <wp:posOffset>7929880</wp:posOffset>
          </wp:positionV>
          <wp:extent cx="742315" cy="5715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lver Award 2018.jpg"/>
                  <pic:cNvPicPr/>
                </pic:nvPicPr>
                <pic:blipFill>
                  <a:blip r:embed="rId1">
                    <a:extLst>
                      <a:ext uri="{28A0092B-C50C-407E-A947-70E740481C1C}">
                        <a14:useLocalDpi xmlns:a14="http://schemas.microsoft.com/office/drawing/2010/main" val="0"/>
                      </a:ext>
                    </a:extLst>
                  </a:blip>
                  <a:stretch>
                    <a:fillRect/>
                  </a:stretch>
                </pic:blipFill>
                <pic:spPr>
                  <a:xfrm>
                    <a:off x="0" y="0"/>
                    <a:ext cx="742315" cy="571500"/>
                  </a:xfrm>
                  <a:prstGeom prst="rect">
                    <a:avLst/>
                  </a:prstGeom>
                </pic:spPr>
              </pic:pic>
            </a:graphicData>
          </a:graphic>
          <wp14:sizeRelH relativeFrom="margin">
            <wp14:pctWidth>0</wp14:pctWidth>
          </wp14:sizeRelH>
          <wp14:sizeRelV relativeFrom="margin">
            <wp14:pctHeight>0</wp14:pctHeight>
          </wp14:sizeRelV>
        </wp:anchor>
      </w:drawing>
    </w:r>
    <w:r w:rsidRPr="0058612F">
      <w:rPr>
        <w:rFonts w:ascii="Calibri" w:hAnsi="Calibri" w:cs="Calibri"/>
        <w:noProof/>
        <w:color w:val="365F91" w:themeColor="accent1" w:themeShade="BF"/>
        <w:lang w:val="en-GB" w:eastAsia="en-GB"/>
      </w:rPr>
      <w:drawing>
        <wp:anchor distT="0" distB="0" distL="114300" distR="114300" simplePos="0" relativeHeight="251661312" behindDoc="0" locked="0" layoutInCell="1" allowOverlap="1" wp14:anchorId="24FF6451" wp14:editId="62A0B220">
          <wp:simplePos x="0" y="0"/>
          <wp:positionH relativeFrom="margin">
            <wp:posOffset>-342900</wp:posOffset>
          </wp:positionH>
          <wp:positionV relativeFrom="margin">
            <wp:posOffset>7963073</wp:posOffset>
          </wp:positionV>
          <wp:extent cx="927100" cy="505460"/>
          <wp:effectExtent l="0" t="0" r="0" b="254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M logo.png"/>
                  <pic:cNvPicPr/>
                </pic:nvPicPr>
                <pic:blipFill>
                  <a:blip r:embed="rId2">
                    <a:extLst>
                      <a:ext uri="{28A0092B-C50C-407E-A947-70E740481C1C}">
                        <a14:useLocalDpi xmlns:a14="http://schemas.microsoft.com/office/drawing/2010/main" val="0"/>
                      </a:ext>
                    </a:extLst>
                  </a:blip>
                  <a:stretch>
                    <a:fillRect/>
                  </a:stretch>
                </pic:blipFill>
                <pic:spPr>
                  <a:xfrm>
                    <a:off x="0" y="0"/>
                    <a:ext cx="927100" cy="505460"/>
                  </a:xfrm>
                  <a:prstGeom prst="rect">
                    <a:avLst/>
                  </a:prstGeom>
                </pic:spPr>
              </pic:pic>
            </a:graphicData>
          </a:graphic>
        </wp:anchor>
      </w:drawing>
    </w:r>
    <w:r w:rsidR="0068389B" w:rsidRPr="0058612F">
      <w:rPr>
        <w:rFonts w:ascii="Calibri" w:hAnsi="Calibri" w:cs="Calibri"/>
        <w:color w:val="365F91" w:themeColor="accent1" w:themeShade="BF"/>
      </w:rPr>
      <w:t xml:space="preserve">It is our mission for everyone to flourish and exceed expectation in an </w:t>
    </w:r>
  </w:p>
  <w:p w14:paraId="687843E9" w14:textId="06147A95" w:rsidR="0068389B" w:rsidRPr="0058612F" w:rsidRDefault="0068389B" w:rsidP="00D500A3">
    <w:pPr>
      <w:pStyle w:val="Header"/>
      <w:jc w:val="center"/>
      <w:rPr>
        <w:rFonts w:ascii="Calibri" w:hAnsi="Calibri" w:cs="Calibri"/>
        <w:color w:val="365F91" w:themeColor="accent1" w:themeShade="BF"/>
      </w:rPr>
    </w:pPr>
    <w:r w:rsidRPr="0058612F">
      <w:rPr>
        <w:rFonts w:ascii="Calibri" w:hAnsi="Calibri" w:cs="Calibri"/>
        <w:color w:val="365F91" w:themeColor="accent1" w:themeShade="BF"/>
      </w:rPr>
      <w:t xml:space="preserve">inspiring </w:t>
    </w:r>
    <w:r w:rsidR="00D500A3" w:rsidRPr="0058612F">
      <w:rPr>
        <w:rFonts w:ascii="Calibri" w:hAnsi="Calibri" w:cs="Calibri"/>
        <w:color w:val="365F91" w:themeColor="accent1" w:themeShade="BF"/>
      </w:rPr>
      <w:t>en</w:t>
    </w:r>
    <w:r w:rsidRPr="0058612F">
      <w:rPr>
        <w:rFonts w:ascii="Calibri" w:hAnsi="Calibri" w:cs="Calibri"/>
        <w:color w:val="365F91" w:themeColor="accent1" w:themeShade="BF"/>
      </w:rPr>
      <w:t xml:space="preserve">vironment where unique, </w:t>
    </w:r>
    <w:r w:rsidR="00CF0866" w:rsidRPr="0058612F">
      <w:rPr>
        <w:rFonts w:ascii="Calibri" w:hAnsi="Calibri" w:cs="Calibri"/>
        <w:color w:val="365F91" w:themeColor="accent1" w:themeShade="BF"/>
      </w:rPr>
      <w:t>confident children will sparkle</w:t>
    </w:r>
    <w:r w:rsidR="0090099E" w:rsidRPr="0058612F">
      <w:rPr>
        <w:rFonts w:ascii="Calibri" w:hAnsi="Calibri" w:cs="Calibri"/>
        <w:color w:val="365F91" w:themeColor="accent1" w:themeShade="BF"/>
      </w:rPr>
      <w:t>.</w:t>
    </w:r>
  </w:p>
  <w:p w14:paraId="68D22B5E" w14:textId="77777777" w:rsidR="00CF0866" w:rsidRPr="0058612F" w:rsidRDefault="00CF0866" w:rsidP="0068389B">
    <w:pPr>
      <w:pStyle w:val="Header"/>
      <w:jc w:val="center"/>
      <w:rPr>
        <w:rFonts w:ascii="Calibri" w:hAnsi="Calibri" w:cs="Calibri"/>
        <w:color w:val="365F91" w:themeColor="accent1" w:themeShade="BF"/>
        <w:sz w:val="10"/>
        <w:szCs w:val="10"/>
      </w:rPr>
    </w:pPr>
  </w:p>
  <w:p w14:paraId="61D69A4D" w14:textId="77777777" w:rsidR="0068389B" w:rsidRPr="0058612F" w:rsidRDefault="0068389B" w:rsidP="00E8271C">
    <w:pPr>
      <w:pStyle w:val="Header"/>
      <w:jc w:val="center"/>
      <w:rPr>
        <w:rFonts w:ascii="Calibri" w:hAnsi="Calibri" w:cs="Calibri"/>
        <w:color w:val="365F91" w:themeColor="accent1" w:themeShade="BF"/>
      </w:rPr>
    </w:pPr>
    <w:r w:rsidRPr="0058612F">
      <w:rPr>
        <w:rFonts w:ascii="Calibri" w:hAnsi="Calibri" w:cs="Calibri"/>
        <w:color w:val="365F91" w:themeColor="accent1" w:themeShade="BF"/>
      </w:rPr>
      <w:t>We are on top of the h</w:t>
    </w:r>
    <w:r w:rsidR="00CF0866" w:rsidRPr="0058612F">
      <w:rPr>
        <w:rFonts w:ascii="Calibri" w:hAnsi="Calibri" w:cs="Calibri"/>
        <w:color w:val="365F91" w:themeColor="accent1" w:themeShade="BF"/>
      </w:rPr>
      <w:t>ill and reaching for the stars</w:t>
    </w:r>
    <w:r w:rsidR="0090099E" w:rsidRPr="0058612F">
      <w:rPr>
        <w:rFonts w:ascii="Calibri" w:hAnsi="Calibri" w:cs="Calibri"/>
        <w:color w:val="365F91" w:themeColor="accent1" w:themeShade="BF"/>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96550" w14:textId="77777777" w:rsidR="00D97AE6" w:rsidRDefault="00D97AE6" w:rsidP="007138B4">
      <w:r>
        <w:separator/>
      </w:r>
    </w:p>
  </w:footnote>
  <w:footnote w:type="continuationSeparator" w:id="0">
    <w:p w14:paraId="5BFFEF9D" w14:textId="77777777" w:rsidR="00D97AE6" w:rsidRDefault="00D97AE6" w:rsidP="00713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CAB0E" w14:textId="6F75C1DC" w:rsidR="005D4391" w:rsidRPr="007D4F88" w:rsidRDefault="0058612F" w:rsidP="007D4F88">
    <w:pPr>
      <w:pStyle w:val="Header"/>
      <w:ind w:right="395" w:firstLine="3969"/>
      <w:rPr>
        <w:rFonts w:ascii="Tw Cen MT Condensed" w:hAnsi="Tw Cen MT Condensed"/>
        <w:color w:val="365F91" w:themeColor="accent1" w:themeShade="BF"/>
      </w:rPr>
    </w:pPr>
    <w:r>
      <w:rPr>
        <w:noProof/>
        <w:lang w:val="en-GB" w:eastAsia="en-GB"/>
      </w:rPr>
      <w:drawing>
        <wp:anchor distT="0" distB="0" distL="114300" distR="114300" simplePos="0" relativeHeight="251658240" behindDoc="1" locked="0" layoutInCell="1" allowOverlap="1" wp14:anchorId="079DFD2A" wp14:editId="48D80CC8">
          <wp:simplePos x="0" y="0"/>
          <wp:positionH relativeFrom="margin">
            <wp:posOffset>2678141</wp:posOffset>
          </wp:positionH>
          <wp:positionV relativeFrom="page">
            <wp:align>top</wp:align>
          </wp:positionV>
          <wp:extent cx="1050290" cy="9906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050290" cy="990600"/>
                  </a:xfrm>
                  <a:prstGeom prst="rect">
                    <a:avLst/>
                  </a:prstGeom>
                </pic:spPr>
              </pic:pic>
            </a:graphicData>
          </a:graphic>
          <wp14:sizeRelH relativeFrom="margin">
            <wp14:pctWidth>0</wp14:pctWidth>
          </wp14:sizeRelH>
          <wp14:sizeRelV relativeFrom="margin">
            <wp14:pctHeight>0</wp14:pctHeight>
          </wp14:sizeRelV>
        </wp:anchor>
      </w:drawing>
    </w:r>
  </w:p>
  <w:p w14:paraId="709C02D6" w14:textId="4078A599" w:rsidR="0058612F" w:rsidRDefault="0058612F" w:rsidP="007D4F88">
    <w:pPr>
      <w:pStyle w:val="Header"/>
      <w:ind w:right="395"/>
      <w:jc w:val="center"/>
      <w:rPr>
        <w:rFonts w:asciiTheme="majorHAnsi" w:hAnsiTheme="majorHAnsi" w:cstheme="majorHAnsi"/>
        <w:color w:val="365F91"/>
      </w:rPr>
    </w:pPr>
  </w:p>
  <w:p w14:paraId="403EDDF9" w14:textId="2B3F052F" w:rsidR="0058612F" w:rsidRDefault="0058612F" w:rsidP="007D4F88">
    <w:pPr>
      <w:pStyle w:val="Header"/>
      <w:ind w:right="395"/>
      <w:jc w:val="center"/>
      <w:rPr>
        <w:rFonts w:asciiTheme="majorHAnsi" w:hAnsiTheme="majorHAnsi" w:cstheme="majorHAnsi"/>
        <w:color w:val="365F91"/>
      </w:rPr>
    </w:pPr>
  </w:p>
  <w:p w14:paraId="2B85229F" w14:textId="735E8140" w:rsidR="0058612F" w:rsidRDefault="0058612F" w:rsidP="007D4F88">
    <w:pPr>
      <w:pStyle w:val="Header"/>
      <w:ind w:right="395"/>
      <w:jc w:val="center"/>
      <w:rPr>
        <w:rFonts w:asciiTheme="majorHAnsi" w:hAnsiTheme="majorHAnsi" w:cstheme="majorHAnsi"/>
        <w:color w:val="365F91"/>
      </w:rPr>
    </w:pPr>
  </w:p>
  <w:p w14:paraId="61B758DF" w14:textId="5D44E1BC" w:rsidR="0058612F" w:rsidRDefault="0058612F" w:rsidP="0058612F">
    <w:pPr>
      <w:pStyle w:val="Header"/>
      <w:ind w:right="395"/>
      <w:rPr>
        <w:rFonts w:asciiTheme="majorHAnsi" w:hAnsiTheme="majorHAnsi" w:cstheme="majorHAnsi"/>
        <w:color w:val="365F91"/>
      </w:rPr>
    </w:pPr>
  </w:p>
  <w:p w14:paraId="62541750" w14:textId="77777777" w:rsidR="007D6F05" w:rsidRDefault="007138B4" w:rsidP="007D4F88">
    <w:pPr>
      <w:pStyle w:val="Header"/>
      <w:ind w:right="395"/>
      <w:jc w:val="center"/>
      <w:rPr>
        <w:rFonts w:asciiTheme="majorHAnsi" w:hAnsiTheme="majorHAnsi" w:cstheme="majorHAnsi"/>
        <w:color w:val="365F91"/>
      </w:rPr>
    </w:pPr>
    <w:r w:rsidRPr="0058612F">
      <w:rPr>
        <w:rFonts w:asciiTheme="majorHAnsi" w:hAnsiTheme="majorHAnsi" w:cstheme="majorHAnsi"/>
        <w:color w:val="365F91"/>
      </w:rPr>
      <w:t>Ansl</w:t>
    </w:r>
    <w:r w:rsidR="007D6F05">
      <w:rPr>
        <w:rFonts w:asciiTheme="majorHAnsi" w:hAnsiTheme="majorHAnsi" w:cstheme="majorHAnsi"/>
        <w:color w:val="365F91"/>
      </w:rPr>
      <w:t xml:space="preserve">ey Common, </w:t>
    </w:r>
    <w:proofErr w:type="spellStart"/>
    <w:r w:rsidR="007D6F05">
      <w:rPr>
        <w:rFonts w:asciiTheme="majorHAnsi" w:hAnsiTheme="majorHAnsi" w:cstheme="majorHAnsi"/>
        <w:color w:val="365F91"/>
      </w:rPr>
      <w:t>Nuneaton</w:t>
    </w:r>
    <w:proofErr w:type="spellEnd"/>
    <w:r w:rsidR="007D6F05" w:rsidRPr="007D6F05">
      <w:rPr>
        <w:rFonts w:asciiTheme="majorHAnsi" w:hAnsiTheme="majorHAnsi" w:cstheme="majorHAnsi"/>
        <w:color w:val="365F91"/>
        <w:sz w:val="22"/>
        <w:szCs w:val="22"/>
      </w:rPr>
      <w:t>, CV10 0PY</w:t>
    </w:r>
  </w:p>
  <w:p w14:paraId="3C037C3E" w14:textId="52877BAA" w:rsidR="007138B4" w:rsidRPr="007D6F05" w:rsidRDefault="007D6F05" w:rsidP="007D4F88">
    <w:pPr>
      <w:pStyle w:val="Header"/>
      <w:ind w:right="395"/>
      <w:jc w:val="center"/>
      <w:rPr>
        <w:rFonts w:asciiTheme="majorHAnsi" w:hAnsiTheme="majorHAnsi" w:cstheme="majorHAnsi"/>
        <w:color w:val="365F91"/>
        <w:sz w:val="20"/>
        <w:szCs w:val="20"/>
      </w:rPr>
    </w:pPr>
    <w:r w:rsidRPr="007D6F05">
      <w:rPr>
        <w:rFonts w:asciiTheme="majorHAnsi" w:hAnsiTheme="majorHAnsi" w:cstheme="majorHAnsi"/>
        <w:color w:val="365F91"/>
        <w:sz w:val="20"/>
        <w:szCs w:val="20"/>
      </w:rPr>
      <w:t xml:space="preserve">Tel: </w:t>
    </w:r>
    <w:r w:rsidR="002E4598" w:rsidRPr="007D6F05">
      <w:rPr>
        <w:rFonts w:asciiTheme="majorHAnsi" w:hAnsiTheme="majorHAnsi" w:cstheme="majorHAnsi"/>
        <w:color w:val="365F91"/>
        <w:sz w:val="20"/>
        <w:szCs w:val="20"/>
      </w:rPr>
      <w:t xml:space="preserve">02476 </w:t>
    </w:r>
    <w:r w:rsidR="007138B4" w:rsidRPr="007D6F05">
      <w:rPr>
        <w:rFonts w:asciiTheme="majorHAnsi" w:hAnsiTheme="majorHAnsi" w:cstheme="majorHAnsi"/>
        <w:color w:val="365F91"/>
        <w:sz w:val="20"/>
        <w:szCs w:val="20"/>
      </w:rPr>
      <w:t>392318</w:t>
    </w:r>
    <w:r w:rsidR="0058612F" w:rsidRPr="007D6F05">
      <w:rPr>
        <w:rFonts w:asciiTheme="majorHAnsi" w:hAnsiTheme="majorHAnsi" w:cstheme="majorHAnsi"/>
        <w:color w:val="365F91"/>
        <w:sz w:val="20"/>
        <w:szCs w:val="20"/>
      </w:rPr>
      <w:t>.</w:t>
    </w:r>
  </w:p>
  <w:p w14:paraId="086317CB" w14:textId="1B10AC2D" w:rsidR="002E4598" w:rsidRPr="007138B4" w:rsidRDefault="002E4598" w:rsidP="00CE7619">
    <w:pPr>
      <w:pStyle w:val="Header"/>
      <w:rPr>
        <w:rFonts w:ascii="Tw Cen MT Condensed" w:hAnsi="Tw Cen MT Condensed"/>
        <w:color w:val="365F91" w:themeColor="accent1"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B63E0D"/>
    <w:multiLevelType w:val="hybridMultilevel"/>
    <w:tmpl w:val="4D4CE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BE9"/>
    <w:rsid w:val="0000280E"/>
    <w:rsid w:val="00003117"/>
    <w:rsid w:val="000079FB"/>
    <w:rsid w:val="000141CB"/>
    <w:rsid w:val="00025ACF"/>
    <w:rsid w:val="00026CAD"/>
    <w:rsid w:val="00031E4C"/>
    <w:rsid w:val="00034155"/>
    <w:rsid w:val="00074768"/>
    <w:rsid w:val="00095F49"/>
    <w:rsid w:val="000B43DC"/>
    <w:rsid w:val="000C339C"/>
    <w:rsid w:val="000D07BD"/>
    <w:rsid w:val="000D6050"/>
    <w:rsid w:val="000E0F8B"/>
    <w:rsid w:val="000F6F6E"/>
    <w:rsid w:val="001028B9"/>
    <w:rsid w:val="0010590B"/>
    <w:rsid w:val="001424F7"/>
    <w:rsid w:val="001724A6"/>
    <w:rsid w:val="00173A8A"/>
    <w:rsid w:val="0018106D"/>
    <w:rsid w:val="00193D4F"/>
    <w:rsid w:val="001C0BCF"/>
    <w:rsid w:val="001C32A5"/>
    <w:rsid w:val="001C7F45"/>
    <w:rsid w:val="001D57EA"/>
    <w:rsid w:val="001F00AD"/>
    <w:rsid w:val="00202932"/>
    <w:rsid w:val="0021262E"/>
    <w:rsid w:val="0022476A"/>
    <w:rsid w:val="00232BE9"/>
    <w:rsid w:val="002358B5"/>
    <w:rsid w:val="0024483A"/>
    <w:rsid w:val="00251813"/>
    <w:rsid w:val="002518A9"/>
    <w:rsid w:val="00253FF1"/>
    <w:rsid w:val="00265644"/>
    <w:rsid w:val="00273C64"/>
    <w:rsid w:val="00273DD7"/>
    <w:rsid w:val="002840F3"/>
    <w:rsid w:val="0029271B"/>
    <w:rsid w:val="002A02AD"/>
    <w:rsid w:val="002A4852"/>
    <w:rsid w:val="002B2F29"/>
    <w:rsid w:val="002B7219"/>
    <w:rsid w:val="002C68B7"/>
    <w:rsid w:val="002D0FC3"/>
    <w:rsid w:val="002E4598"/>
    <w:rsid w:val="00300B30"/>
    <w:rsid w:val="00301648"/>
    <w:rsid w:val="00311192"/>
    <w:rsid w:val="00315D1B"/>
    <w:rsid w:val="0032775A"/>
    <w:rsid w:val="00332BA5"/>
    <w:rsid w:val="003509FB"/>
    <w:rsid w:val="00350D92"/>
    <w:rsid w:val="00382B3D"/>
    <w:rsid w:val="003A40BE"/>
    <w:rsid w:val="00425BEC"/>
    <w:rsid w:val="004274CE"/>
    <w:rsid w:val="00444C36"/>
    <w:rsid w:val="004559E1"/>
    <w:rsid w:val="00464311"/>
    <w:rsid w:val="004735DD"/>
    <w:rsid w:val="00475CDE"/>
    <w:rsid w:val="00480A2C"/>
    <w:rsid w:val="004819CC"/>
    <w:rsid w:val="004825C6"/>
    <w:rsid w:val="00492E22"/>
    <w:rsid w:val="00494675"/>
    <w:rsid w:val="00496C95"/>
    <w:rsid w:val="00497364"/>
    <w:rsid w:val="004C71C9"/>
    <w:rsid w:val="004D1882"/>
    <w:rsid w:val="004D1CB1"/>
    <w:rsid w:val="004E6811"/>
    <w:rsid w:val="004F048C"/>
    <w:rsid w:val="004F3FA2"/>
    <w:rsid w:val="004F43EC"/>
    <w:rsid w:val="005027A0"/>
    <w:rsid w:val="00513E7D"/>
    <w:rsid w:val="005147C8"/>
    <w:rsid w:val="00515202"/>
    <w:rsid w:val="0054757C"/>
    <w:rsid w:val="00553C0C"/>
    <w:rsid w:val="00560603"/>
    <w:rsid w:val="00573C5C"/>
    <w:rsid w:val="00582502"/>
    <w:rsid w:val="0058612F"/>
    <w:rsid w:val="005A5E01"/>
    <w:rsid w:val="005D307B"/>
    <w:rsid w:val="005D4391"/>
    <w:rsid w:val="005D5C05"/>
    <w:rsid w:val="005D7650"/>
    <w:rsid w:val="005F592A"/>
    <w:rsid w:val="005F6418"/>
    <w:rsid w:val="00604224"/>
    <w:rsid w:val="00604811"/>
    <w:rsid w:val="00607737"/>
    <w:rsid w:val="0060783D"/>
    <w:rsid w:val="006157E0"/>
    <w:rsid w:val="00634AC9"/>
    <w:rsid w:val="00644F92"/>
    <w:rsid w:val="0068389B"/>
    <w:rsid w:val="00691E30"/>
    <w:rsid w:val="006A3B72"/>
    <w:rsid w:val="006A745D"/>
    <w:rsid w:val="006B6038"/>
    <w:rsid w:val="006C24AC"/>
    <w:rsid w:val="006E2F21"/>
    <w:rsid w:val="00705D40"/>
    <w:rsid w:val="00706AA9"/>
    <w:rsid w:val="007138B4"/>
    <w:rsid w:val="00715D2B"/>
    <w:rsid w:val="007344C0"/>
    <w:rsid w:val="0075063A"/>
    <w:rsid w:val="007549F2"/>
    <w:rsid w:val="0076387E"/>
    <w:rsid w:val="00784FB2"/>
    <w:rsid w:val="0078750F"/>
    <w:rsid w:val="0079036B"/>
    <w:rsid w:val="00790C1B"/>
    <w:rsid w:val="00793E4F"/>
    <w:rsid w:val="007975C4"/>
    <w:rsid w:val="007A03E5"/>
    <w:rsid w:val="007A115A"/>
    <w:rsid w:val="007A5FFF"/>
    <w:rsid w:val="007B09AB"/>
    <w:rsid w:val="007B2EF0"/>
    <w:rsid w:val="007C3DB1"/>
    <w:rsid w:val="007D4F88"/>
    <w:rsid w:val="007D6F05"/>
    <w:rsid w:val="00826810"/>
    <w:rsid w:val="00830C2E"/>
    <w:rsid w:val="00836DD9"/>
    <w:rsid w:val="00847479"/>
    <w:rsid w:val="00847FF5"/>
    <w:rsid w:val="00856D20"/>
    <w:rsid w:val="008573D2"/>
    <w:rsid w:val="00870B33"/>
    <w:rsid w:val="00876344"/>
    <w:rsid w:val="008835D2"/>
    <w:rsid w:val="008845DD"/>
    <w:rsid w:val="0089212A"/>
    <w:rsid w:val="00893A5E"/>
    <w:rsid w:val="008A3F28"/>
    <w:rsid w:val="008C26B4"/>
    <w:rsid w:val="008C29C8"/>
    <w:rsid w:val="008C6D23"/>
    <w:rsid w:val="008D6295"/>
    <w:rsid w:val="008D6B04"/>
    <w:rsid w:val="008E62EF"/>
    <w:rsid w:val="0090099E"/>
    <w:rsid w:val="0090382E"/>
    <w:rsid w:val="00907A35"/>
    <w:rsid w:val="00925B60"/>
    <w:rsid w:val="00927549"/>
    <w:rsid w:val="009412D8"/>
    <w:rsid w:val="00942F83"/>
    <w:rsid w:val="00946419"/>
    <w:rsid w:val="00957970"/>
    <w:rsid w:val="009645AD"/>
    <w:rsid w:val="009765B8"/>
    <w:rsid w:val="00991048"/>
    <w:rsid w:val="00992EE3"/>
    <w:rsid w:val="009A45FD"/>
    <w:rsid w:val="009D31EC"/>
    <w:rsid w:val="009E11CA"/>
    <w:rsid w:val="009E251E"/>
    <w:rsid w:val="00A22219"/>
    <w:rsid w:val="00A27EE0"/>
    <w:rsid w:val="00A46C86"/>
    <w:rsid w:val="00A72C13"/>
    <w:rsid w:val="00A7370B"/>
    <w:rsid w:val="00A80F86"/>
    <w:rsid w:val="00A82C52"/>
    <w:rsid w:val="00AA1207"/>
    <w:rsid w:val="00AA530B"/>
    <w:rsid w:val="00AB640B"/>
    <w:rsid w:val="00AD2283"/>
    <w:rsid w:val="00AD3EA4"/>
    <w:rsid w:val="00AE06CA"/>
    <w:rsid w:val="00AE4808"/>
    <w:rsid w:val="00AF1565"/>
    <w:rsid w:val="00B05477"/>
    <w:rsid w:val="00B05B19"/>
    <w:rsid w:val="00B163A5"/>
    <w:rsid w:val="00B22669"/>
    <w:rsid w:val="00B43D77"/>
    <w:rsid w:val="00B446AE"/>
    <w:rsid w:val="00B504DB"/>
    <w:rsid w:val="00B51352"/>
    <w:rsid w:val="00B611A1"/>
    <w:rsid w:val="00B70D1E"/>
    <w:rsid w:val="00B71623"/>
    <w:rsid w:val="00B721AD"/>
    <w:rsid w:val="00B84C31"/>
    <w:rsid w:val="00B94327"/>
    <w:rsid w:val="00BA1EE0"/>
    <w:rsid w:val="00BC086D"/>
    <w:rsid w:val="00BC16AD"/>
    <w:rsid w:val="00BE6A67"/>
    <w:rsid w:val="00BE7CF8"/>
    <w:rsid w:val="00BF737E"/>
    <w:rsid w:val="00C06FCF"/>
    <w:rsid w:val="00C16146"/>
    <w:rsid w:val="00C20086"/>
    <w:rsid w:val="00C2293E"/>
    <w:rsid w:val="00C24C01"/>
    <w:rsid w:val="00C4089A"/>
    <w:rsid w:val="00C450BC"/>
    <w:rsid w:val="00C51541"/>
    <w:rsid w:val="00C632D9"/>
    <w:rsid w:val="00C7773B"/>
    <w:rsid w:val="00C853CB"/>
    <w:rsid w:val="00CA1B55"/>
    <w:rsid w:val="00CC7FB5"/>
    <w:rsid w:val="00CE7619"/>
    <w:rsid w:val="00CF0866"/>
    <w:rsid w:val="00CF4238"/>
    <w:rsid w:val="00D0272C"/>
    <w:rsid w:val="00D04F7E"/>
    <w:rsid w:val="00D1650C"/>
    <w:rsid w:val="00D500A3"/>
    <w:rsid w:val="00D53AC0"/>
    <w:rsid w:val="00D83D43"/>
    <w:rsid w:val="00D8569C"/>
    <w:rsid w:val="00D971C6"/>
    <w:rsid w:val="00D97AE6"/>
    <w:rsid w:val="00DB3761"/>
    <w:rsid w:val="00DB4FC5"/>
    <w:rsid w:val="00DC29B9"/>
    <w:rsid w:val="00DE37B1"/>
    <w:rsid w:val="00DE4EA1"/>
    <w:rsid w:val="00DE62A5"/>
    <w:rsid w:val="00DF75BD"/>
    <w:rsid w:val="00E14DB1"/>
    <w:rsid w:val="00E2331C"/>
    <w:rsid w:val="00E54445"/>
    <w:rsid w:val="00E8271C"/>
    <w:rsid w:val="00E854D1"/>
    <w:rsid w:val="00E85A70"/>
    <w:rsid w:val="00E90A95"/>
    <w:rsid w:val="00E96BBC"/>
    <w:rsid w:val="00EC1538"/>
    <w:rsid w:val="00ED0E1F"/>
    <w:rsid w:val="00EE5338"/>
    <w:rsid w:val="00F35DA0"/>
    <w:rsid w:val="00F84123"/>
    <w:rsid w:val="00F84B70"/>
    <w:rsid w:val="00F850EB"/>
    <w:rsid w:val="00F869BB"/>
    <w:rsid w:val="00F96D31"/>
    <w:rsid w:val="00FA09F1"/>
    <w:rsid w:val="00FB0B19"/>
    <w:rsid w:val="00FB71F5"/>
    <w:rsid w:val="00FC0263"/>
    <w:rsid w:val="00FC0F72"/>
    <w:rsid w:val="00FE3302"/>
    <w:rsid w:val="00FF4ACC"/>
    <w:rsid w:val="00FF4B39"/>
    <w:rsid w:val="00FF7AB3"/>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466F2B"/>
  <w15:docId w15:val="{62A3E0C6-FF9B-4074-91C7-0FE05A0AA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2BE9"/>
    <w:rPr>
      <w:rFonts w:ascii="Lucida Grande" w:hAnsi="Lucida Grande"/>
      <w:sz w:val="18"/>
      <w:szCs w:val="18"/>
    </w:rPr>
  </w:style>
  <w:style w:type="character" w:customStyle="1" w:styleId="BalloonTextChar">
    <w:name w:val="Balloon Text Char"/>
    <w:basedOn w:val="DefaultParagraphFont"/>
    <w:link w:val="BalloonText"/>
    <w:uiPriority w:val="99"/>
    <w:semiHidden/>
    <w:rsid w:val="00232BE9"/>
    <w:rPr>
      <w:rFonts w:ascii="Lucida Grande" w:hAnsi="Lucida Grande"/>
      <w:sz w:val="18"/>
      <w:szCs w:val="18"/>
    </w:rPr>
  </w:style>
  <w:style w:type="paragraph" w:styleId="Header">
    <w:name w:val="header"/>
    <w:basedOn w:val="Normal"/>
    <w:link w:val="HeaderChar"/>
    <w:uiPriority w:val="99"/>
    <w:unhideWhenUsed/>
    <w:rsid w:val="007138B4"/>
    <w:pPr>
      <w:tabs>
        <w:tab w:val="center" w:pos="4513"/>
        <w:tab w:val="right" w:pos="9026"/>
      </w:tabs>
    </w:pPr>
  </w:style>
  <w:style w:type="character" w:customStyle="1" w:styleId="HeaderChar">
    <w:name w:val="Header Char"/>
    <w:basedOn w:val="DefaultParagraphFont"/>
    <w:link w:val="Header"/>
    <w:uiPriority w:val="99"/>
    <w:rsid w:val="007138B4"/>
  </w:style>
  <w:style w:type="paragraph" w:styleId="Footer">
    <w:name w:val="footer"/>
    <w:basedOn w:val="Normal"/>
    <w:link w:val="FooterChar"/>
    <w:uiPriority w:val="99"/>
    <w:unhideWhenUsed/>
    <w:rsid w:val="007138B4"/>
    <w:pPr>
      <w:tabs>
        <w:tab w:val="center" w:pos="4513"/>
        <w:tab w:val="right" w:pos="9026"/>
      </w:tabs>
    </w:pPr>
  </w:style>
  <w:style w:type="character" w:customStyle="1" w:styleId="FooterChar">
    <w:name w:val="Footer Char"/>
    <w:basedOn w:val="DefaultParagraphFont"/>
    <w:link w:val="Footer"/>
    <w:uiPriority w:val="99"/>
    <w:rsid w:val="007138B4"/>
  </w:style>
  <w:style w:type="paragraph" w:styleId="NoSpacing">
    <w:name w:val="No Spacing"/>
    <w:uiPriority w:val="1"/>
    <w:qFormat/>
    <w:rsid w:val="00AD2283"/>
    <w:rPr>
      <w:rFonts w:ascii="Calibri" w:eastAsia="Calibri" w:hAnsi="Calibri" w:cs="Times New Roman"/>
      <w:sz w:val="22"/>
      <w:szCs w:val="22"/>
      <w:lang w:val="en-GB"/>
    </w:rPr>
  </w:style>
  <w:style w:type="table" w:styleId="TableGrid">
    <w:name w:val="Table Grid"/>
    <w:basedOn w:val="TableNormal"/>
    <w:uiPriority w:val="59"/>
    <w:rsid w:val="00AD22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4311"/>
    <w:pPr>
      <w:ind w:left="720"/>
      <w:contextualSpacing/>
    </w:pPr>
  </w:style>
  <w:style w:type="character" w:styleId="Hyperlink">
    <w:name w:val="Hyperlink"/>
    <w:basedOn w:val="DefaultParagraphFont"/>
    <w:uiPriority w:val="99"/>
    <w:unhideWhenUsed/>
    <w:rsid w:val="00790C1B"/>
    <w:rPr>
      <w:color w:val="0000FF"/>
      <w:u w:val="single"/>
    </w:rPr>
  </w:style>
  <w:style w:type="character" w:customStyle="1" w:styleId="UnresolvedMention1">
    <w:name w:val="Unresolved Mention1"/>
    <w:basedOn w:val="DefaultParagraphFont"/>
    <w:uiPriority w:val="99"/>
    <w:semiHidden/>
    <w:unhideWhenUsed/>
    <w:rsid w:val="00095F49"/>
    <w:rPr>
      <w:color w:val="605E5C"/>
      <w:shd w:val="clear" w:color="auto" w:fill="E1DFDD"/>
    </w:rPr>
  </w:style>
  <w:style w:type="paragraph" w:styleId="NormalWeb">
    <w:name w:val="Normal (Web)"/>
    <w:basedOn w:val="Normal"/>
    <w:uiPriority w:val="99"/>
    <w:unhideWhenUsed/>
    <w:rsid w:val="00173A8A"/>
    <w:pPr>
      <w:spacing w:before="100" w:beforeAutospacing="1" w:after="100" w:afterAutospacing="1"/>
    </w:pPr>
    <w:rPr>
      <w:rFonts w:ascii="Times New Roman" w:eastAsia="Times New Roman" w:hAnsi="Times New Roman" w:cs="Times New Roman"/>
      <w:lang w:val="en-GB" w:eastAsia="en-GB"/>
    </w:rPr>
  </w:style>
  <w:style w:type="paragraph" w:styleId="BodyTextIndent">
    <w:name w:val="Body Text Indent"/>
    <w:basedOn w:val="Normal"/>
    <w:link w:val="BodyTextIndentChar"/>
    <w:rsid w:val="006C24AC"/>
    <w:pPr>
      <w:ind w:left="6480"/>
    </w:pPr>
    <w:rPr>
      <w:rFonts w:ascii="Comic Sans MS" w:eastAsia="Times New Roman" w:hAnsi="Comic Sans MS" w:cs="Times New Roman"/>
      <w:lang w:val="en-GB"/>
    </w:rPr>
  </w:style>
  <w:style w:type="character" w:customStyle="1" w:styleId="BodyTextIndentChar">
    <w:name w:val="Body Text Indent Char"/>
    <w:basedOn w:val="DefaultParagraphFont"/>
    <w:link w:val="BodyTextIndent"/>
    <w:rsid w:val="006C24AC"/>
    <w:rPr>
      <w:rFonts w:ascii="Comic Sans MS" w:eastAsia="Times New Roman" w:hAnsi="Comic Sans MS"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018431">
      <w:bodyDiv w:val="1"/>
      <w:marLeft w:val="0"/>
      <w:marRight w:val="0"/>
      <w:marTop w:val="0"/>
      <w:marBottom w:val="0"/>
      <w:divBdr>
        <w:top w:val="none" w:sz="0" w:space="0" w:color="auto"/>
        <w:left w:val="none" w:sz="0" w:space="0" w:color="auto"/>
        <w:bottom w:val="none" w:sz="0" w:space="0" w:color="auto"/>
        <w:right w:val="none" w:sz="0" w:space="0" w:color="auto"/>
      </w:divBdr>
      <w:divsChild>
        <w:div w:id="328752418">
          <w:marLeft w:val="0"/>
          <w:marRight w:val="0"/>
          <w:marTop w:val="0"/>
          <w:marBottom w:val="0"/>
          <w:divBdr>
            <w:top w:val="none" w:sz="0" w:space="0" w:color="auto"/>
            <w:left w:val="none" w:sz="0" w:space="0" w:color="auto"/>
            <w:bottom w:val="none" w:sz="0" w:space="0" w:color="auto"/>
            <w:right w:val="none" w:sz="0" w:space="0" w:color="auto"/>
          </w:divBdr>
          <w:divsChild>
            <w:div w:id="1886596069">
              <w:marLeft w:val="0"/>
              <w:marRight w:val="0"/>
              <w:marTop w:val="0"/>
              <w:marBottom w:val="0"/>
              <w:divBdr>
                <w:top w:val="none" w:sz="0" w:space="0" w:color="auto"/>
                <w:left w:val="none" w:sz="0" w:space="0" w:color="auto"/>
                <w:bottom w:val="none" w:sz="0" w:space="0" w:color="auto"/>
                <w:right w:val="none" w:sz="0" w:space="0" w:color="auto"/>
              </w:divBdr>
              <w:divsChild>
                <w:div w:id="209727414">
                  <w:marLeft w:val="0"/>
                  <w:marRight w:val="0"/>
                  <w:marTop w:val="0"/>
                  <w:marBottom w:val="0"/>
                  <w:divBdr>
                    <w:top w:val="none" w:sz="0" w:space="0" w:color="auto"/>
                    <w:left w:val="none" w:sz="0" w:space="0" w:color="auto"/>
                    <w:bottom w:val="none" w:sz="0" w:space="0" w:color="auto"/>
                    <w:right w:val="none" w:sz="0" w:space="0" w:color="auto"/>
                  </w:divBdr>
                  <w:divsChild>
                    <w:div w:id="205601129">
                      <w:marLeft w:val="0"/>
                      <w:marRight w:val="0"/>
                      <w:marTop w:val="0"/>
                      <w:marBottom w:val="0"/>
                      <w:divBdr>
                        <w:top w:val="none" w:sz="0" w:space="0" w:color="auto"/>
                        <w:left w:val="none" w:sz="0" w:space="0" w:color="auto"/>
                        <w:bottom w:val="none" w:sz="0" w:space="0" w:color="auto"/>
                        <w:right w:val="none" w:sz="0" w:space="0" w:color="auto"/>
                      </w:divBdr>
                      <w:divsChild>
                        <w:div w:id="554971276">
                          <w:marLeft w:val="0"/>
                          <w:marRight w:val="0"/>
                          <w:marTop w:val="0"/>
                          <w:marBottom w:val="0"/>
                          <w:divBdr>
                            <w:top w:val="none" w:sz="0" w:space="0" w:color="auto"/>
                            <w:left w:val="none" w:sz="0" w:space="0" w:color="auto"/>
                            <w:bottom w:val="none" w:sz="0" w:space="0" w:color="auto"/>
                            <w:right w:val="none" w:sz="0" w:space="0" w:color="auto"/>
                          </w:divBdr>
                          <w:divsChild>
                            <w:div w:id="197108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573144">
      <w:bodyDiv w:val="1"/>
      <w:marLeft w:val="0"/>
      <w:marRight w:val="0"/>
      <w:marTop w:val="0"/>
      <w:marBottom w:val="0"/>
      <w:divBdr>
        <w:top w:val="none" w:sz="0" w:space="0" w:color="auto"/>
        <w:left w:val="none" w:sz="0" w:space="0" w:color="auto"/>
        <w:bottom w:val="none" w:sz="0" w:space="0" w:color="auto"/>
        <w:right w:val="none" w:sz="0" w:space="0" w:color="auto"/>
      </w:divBdr>
      <w:divsChild>
        <w:div w:id="972321601">
          <w:marLeft w:val="0"/>
          <w:marRight w:val="0"/>
          <w:marTop w:val="0"/>
          <w:marBottom w:val="0"/>
          <w:divBdr>
            <w:top w:val="none" w:sz="0" w:space="0" w:color="auto"/>
            <w:left w:val="none" w:sz="0" w:space="0" w:color="auto"/>
            <w:bottom w:val="none" w:sz="0" w:space="0" w:color="auto"/>
            <w:right w:val="none" w:sz="0" w:space="0" w:color="auto"/>
          </w:divBdr>
        </w:div>
        <w:div w:id="1104960481">
          <w:marLeft w:val="0"/>
          <w:marRight w:val="0"/>
          <w:marTop w:val="0"/>
          <w:marBottom w:val="0"/>
          <w:divBdr>
            <w:top w:val="none" w:sz="0" w:space="0" w:color="auto"/>
            <w:left w:val="none" w:sz="0" w:space="0" w:color="auto"/>
            <w:bottom w:val="none" w:sz="0" w:space="0" w:color="auto"/>
            <w:right w:val="none" w:sz="0" w:space="0" w:color="auto"/>
          </w:divBdr>
        </w:div>
        <w:div w:id="1576279760">
          <w:marLeft w:val="0"/>
          <w:marRight w:val="0"/>
          <w:marTop w:val="0"/>
          <w:marBottom w:val="0"/>
          <w:divBdr>
            <w:top w:val="none" w:sz="0" w:space="0" w:color="auto"/>
            <w:left w:val="none" w:sz="0" w:space="0" w:color="auto"/>
            <w:bottom w:val="none" w:sz="0" w:space="0" w:color="auto"/>
            <w:right w:val="none" w:sz="0" w:space="0" w:color="auto"/>
          </w:divBdr>
        </w:div>
      </w:divsChild>
    </w:div>
    <w:div w:id="860239350">
      <w:bodyDiv w:val="1"/>
      <w:marLeft w:val="0"/>
      <w:marRight w:val="0"/>
      <w:marTop w:val="0"/>
      <w:marBottom w:val="0"/>
      <w:divBdr>
        <w:top w:val="none" w:sz="0" w:space="0" w:color="auto"/>
        <w:left w:val="none" w:sz="0" w:space="0" w:color="auto"/>
        <w:bottom w:val="none" w:sz="0" w:space="0" w:color="auto"/>
        <w:right w:val="none" w:sz="0" w:space="0" w:color="auto"/>
      </w:divBdr>
    </w:div>
    <w:div w:id="1034237615">
      <w:bodyDiv w:val="1"/>
      <w:marLeft w:val="0"/>
      <w:marRight w:val="0"/>
      <w:marTop w:val="0"/>
      <w:marBottom w:val="0"/>
      <w:divBdr>
        <w:top w:val="none" w:sz="0" w:space="0" w:color="auto"/>
        <w:left w:val="none" w:sz="0" w:space="0" w:color="auto"/>
        <w:bottom w:val="none" w:sz="0" w:space="0" w:color="auto"/>
        <w:right w:val="none" w:sz="0" w:space="0" w:color="auto"/>
      </w:divBdr>
    </w:div>
    <w:div w:id="1152677360">
      <w:bodyDiv w:val="1"/>
      <w:marLeft w:val="0"/>
      <w:marRight w:val="0"/>
      <w:marTop w:val="0"/>
      <w:marBottom w:val="0"/>
      <w:divBdr>
        <w:top w:val="none" w:sz="0" w:space="0" w:color="auto"/>
        <w:left w:val="none" w:sz="0" w:space="0" w:color="auto"/>
        <w:bottom w:val="none" w:sz="0" w:space="0" w:color="auto"/>
        <w:right w:val="none" w:sz="0" w:space="0" w:color="auto"/>
      </w:divBdr>
      <w:divsChild>
        <w:div w:id="802625346">
          <w:marLeft w:val="0"/>
          <w:marRight w:val="0"/>
          <w:marTop w:val="0"/>
          <w:marBottom w:val="0"/>
          <w:divBdr>
            <w:top w:val="none" w:sz="0" w:space="0" w:color="auto"/>
            <w:left w:val="none" w:sz="0" w:space="0" w:color="auto"/>
            <w:bottom w:val="none" w:sz="0" w:space="0" w:color="auto"/>
            <w:right w:val="none" w:sz="0" w:space="0" w:color="auto"/>
          </w:divBdr>
          <w:divsChild>
            <w:div w:id="1973094872">
              <w:marLeft w:val="0"/>
              <w:marRight w:val="0"/>
              <w:marTop w:val="0"/>
              <w:marBottom w:val="0"/>
              <w:divBdr>
                <w:top w:val="none" w:sz="0" w:space="0" w:color="auto"/>
                <w:left w:val="none" w:sz="0" w:space="0" w:color="auto"/>
                <w:bottom w:val="none" w:sz="0" w:space="0" w:color="auto"/>
                <w:right w:val="none" w:sz="0" w:space="0" w:color="auto"/>
              </w:divBdr>
              <w:divsChild>
                <w:div w:id="985281843">
                  <w:marLeft w:val="0"/>
                  <w:marRight w:val="0"/>
                  <w:marTop w:val="0"/>
                  <w:marBottom w:val="0"/>
                  <w:divBdr>
                    <w:top w:val="none" w:sz="0" w:space="0" w:color="auto"/>
                    <w:left w:val="none" w:sz="0" w:space="0" w:color="auto"/>
                    <w:bottom w:val="none" w:sz="0" w:space="0" w:color="auto"/>
                    <w:right w:val="none" w:sz="0" w:space="0" w:color="auto"/>
                  </w:divBdr>
                  <w:divsChild>
                    <w:div w:id="1421297530">
                      <w:marLeft w:val="0"/>
                      <w:marRight w:val="0"/>
                      <w:marTop w:val="0"/>
                      <w:marBottom w:val="0"/>
                      <w:divBdr>
                        <w:top w:val="none" w:sz="0" w:space="0" w:color="auto"/>
                        <w:left w:val="none" w:sz="0" w:space="0" w:color="auto"/>
                        <w:bottom w:val="none" w:sz="0" w:space="0" w:color="auto"/>
                        <w:right w:val="none" w:sz="0" w:space="0" w:color="auto"/>
                      </w:divBdr>
                      <w:divsChild>
                        <w:div w:id="1304238361">
                          <w:marLeft w:val="0"/>
                          <w:marRight w:val="0"/>
                          <w:marTop w:val="0"/>
                          <w:marBottom w:val="0"/>
                          <w:divBdr>
                            <w:top w:val="none" w:sz="0" w:space="0" w:color="auto"/>
                            <w:left w:val="none" w:sz="0" w:space="0" w:color="auto"/>
                            <w:bottom w:val="none" w:sz="0" w:space="0" w:color="auto"/>
                            <w:right w:val="none" w:sz="0" w:space="0" w:color="auto"/>
                          </w:divBdr>
                          <w:divsChild>
                            <w:div w:id="82123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598536">
      <w:bodyDiv w:val="1"/>
      <w:marLeft w:val="0"/>
      <w:marRight w:val="0"/>
      <w:marTop w:val="0"/>
      <w:marBottom w:val="0"/>
      <w:divBdr>
        <w:top w:val="none" w:sz="0" w:space="0" w:color="auto"/>
        <w:left w:val="none" w:sz="0" w:space="0" w:color="auto"/>
        <w:bottom w:val="none" w:sz="0" w:space="0" w:color="auto"/>
        <w:right w:val="none" w:sz="0" w:space="0" w:color="auto"/>
      </w:divBdr>
      <w:divsChild>
        <w:div w:id="1721594447">
          <w:marLeft w:val="0"/>
          <w:marRight w:val="0"/>
          <w:marTop w:val="0"/>
          <w:marBottom w:val="0"/>
          <w:divBdr>
            <w:top w:val="none" w:sz="0" w:space="0" w:color="auto"/>
            <w:left w:val="none" w:sz="0" w:space="0" w:color="auto"/>
            <w:bottom w:val="none" w:sz="0" w:space="0" w:color="auto"/>
            <w:right w:val="none" w:sz="0" w:space="0" w:color="auto"/>
          </w:divBdr>
          <w:divsChild>
            <w:div w:id="1411346192">
              <w:marLeft w:val="0"/>
              <w:marRight w:val="0"/>
              <w:marTop w:val="0"/>
              <w:marBottom w:val="0"/>
              <w:divBdr>
                <w:top w:val="none" w:sz="0" w:space="0" w:color="auto"/>
                <w:left w:val="none" w:sz="0" w:space="0" w:color="auto"/>
                <w:bottom w:val="none" w:sz="0" w:space="0" w:color="auto"/>
                <w:right w:val="none" w:sz="0" w:space="0" w:color="auto"/>
              </w:divBdr>
              <w:divsChild>
                <w:div w:id="298196002">
                  <w:marLeft w:val="0"/>
                  <w:marRight w:val="0"/>
                  <w:marTop w:val="0"/>
                  <w:marBottom w:val="0"/>
                  <w:divBdr>
                    <w:top w:val="none" w:sz="0" w:space="0" w:color="auto"/>
                    <w:left w:val="none" w:sz="0" w:space="0" w:color="auto"/>
                    <w:bottom w:val="none" w:sz="0" w:space="0" w:color="auto"/>
                    <w:right w:val="none" w:sz="0" w:space="0" w:color="auto"/>
                  </w:divBdr>
                  <w:divsChild>
                    <w:div w:id="1360624035">
                      <w:marLeft w:val="0"/>
                      <w:marRight w:val="0"/>
                      <w:marTop w:val="0"/>
                      <w:marBottom w:val="0"/>
                      <w:divBdr>
                        <w:top w:val="none" w:sz="0" w:space="0" w:color="auto"/>
                        <w:left w:val="none" w:sz="0" w:space="0" w:color="auto"/>
                        <w:bottom w:val="none" w:sz="0" w:space="0" w:color="auto"/>
                        <w:right w:val="none" w:sz="0" w:space="0" w:color="auto"/>
                      </w:divBdr>
                      <w:divsChild>
                        <w:div w:id="464664525">
                          <w:marLeft w:val="0"/>
                          <w:marRight w:val="0"/>
                          <w:marTop w:val="0"/>
                          <w:marBottom w:val="0"/>
                          <w:divBdr>
                            <w:top w:val="none" w:sz="0" w:space="0" w:color="auto"/>
                            <w:left w:val="none" w:sz="0" w:space="0" w:color="auto"/>
                            <w:bottom w:val="none" w:sz="0" w:space="0" w:color="auto"/>
                            <w:right w:val="none" w:sz="0" w:space="0" w:color="auto"/>
                          </w:divBdr>
                          <w:divsChild>
                            <w:div w:id="159208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60CCF-8B14-43E9-BFB7-21E1F39E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Darren</dc:creator>
  <cp:lastModifiedBy>Adam</cp:lastModifiedBy>
  <cp:revision>2</cp:revision>
  <cp:lastPrinted>2020-03-13T14:02:00Z</cp:lastPrinted>
  <dcterms:created xsi:type="dcterms:W3CDTF">2020-05-29T16:57:00Z</dcterms:created>
  <dcterms:modified xsi:type="dcterms:W3CDTF">2020-05-29T16:57:00Z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d017c933134a414499da36151a167879</vt:lpwstr>
  </property>
</Properties>
</file>